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626" w:rsidRPr="00666626" w:rsidRDefault="00530DC1" w:rsidP="00530DC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30DC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50551" cy="8858250"/>
            <wp:effectExtent l="953" t="0" r="0" b="0"/>
            <wp:docPr id="1" name="Рисунок 1" descr="C:\Users\Зинаида\Desktop\родная литер 9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аида\Desktop\родная литер 9 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5137" cy="888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66626"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родной русской литературе  для 9 класса разработана  на основе  нормативно-правовых документов: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Федерального закона  «Об образовании в Российской Федерации»  от 29 декабря 2012 г. №273-ФЗ;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-Федерального государственного образовательного стандарта основного общего образования (утвержден приказом Министерства образования и науки  РФ № 1897 от 17.12.2010);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-Федерального перечня учебников, рекомендованных Министерством  образования и науки РФ к использованию в образовательном процессе на 2022-2023 учебный год;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-Примерной программы основного общего образования по литературе.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Рабочая программа разработана в соответствии с: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DA2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- ООП ООО МБОУ «Андреевская ООШ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Положением  о рабочей программе МБОУ «Уринская СОШ» (приказ №6 от 22.08.2019)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Уставом МБОУ «Уринская СОШ»        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курса: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изучения курса родной литературы: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видами устного пересказа (подробного, выборочного, сжатого, от другого лица,  художественного) небольшого отрывка, главы, повести, рассказа, сказки;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свободному владению монологической и диалогической речью в объёме изучаемых произведений;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научиться развёрнутому ответу на вопрос, рассказу о литературном герое, характеристике героя;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отзыву на самостоятельно прочитанное произведение;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способами свободного владения письменной речью;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родной  литературы  в 9 классе отводится 1учебный  час в неделю, итого 34 часов в  год.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Учебно-методический комплект:  Родная русская литература: 9-й класс: учебное пособие / Р60 О.М. Александрова, М.А. Аристова, Н.В. Беляева [и др.]. – 2-е изд., стер. – Москва: Просвещение,2022.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предмета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1.1.Личностными результатами изучения предмета «Родная литература» являются следующие умения и качества: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Готовность обучающихся руководствоваться системой позитивных ценностных ориентаций и расширение опыта деятельности на ее основе в единстве с учебной и воспитательной деятельности, способствующие процессам самопознания, самовоспитания и саморазвития, формирования внутренней позиции личности через:</w:t>
      </w:r>
    </w:p>
    <w:p w:rsidR="00666626" w:rsidRPr="00666626" w:rsidRDefault="00666626" w:rsidP="00666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российской гражданственности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способность пользоваться своими правами и исполнять свои обязанности в личных интересах и на благо общества, мыслить и действовать государственно; осознание своей причастности к Родине, ее истории, народу, ее истокам и корням; готовность к разнообразной совместной деятельности; стремление к взаимопониманию и взаимопомощи, активное участие в школьном самоуправлении; готовность к участию в гуманитарной деятельности, в патриотическом воспитании: ценностное отношение к достижениям своей Родины - России, к науке, искусству, технологиям, боевым подвигам и трудовым достижениям народа; вклад великих отечественных учёных в развитие науки, создание научных школ с мировым именем, в укреплении обороноспособности государства, защите Отечества; способность применения законов науки в быту и народном хозяйстве, осознание влияния развития науки на рост благосостояния страны, укрепление её экономического и военного могущества.</w:t>
      </w:r>
    </w:p>
    <w:p w:rsidR="00666626" w:rsidRPr="00666626" w:rsidRDefault="00666626" w:rsidP="00666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воспитание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66626" w:rsidRPr="00666626" w:rsidRDefault="00666626" w:rsidP="00666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воспитание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воспитание аккуратности , стремления поддерживать чистоту у учащихся строгим порядком на своих столах; воспитание культуры речи, письма, записи на доске и в тетрадях, соблюдение определенного порядка записи символов, выражений ,определений, понятий, обеспечивающих лучшую наглядность восприятия при усвоении учебного материала; организованности в работе, красоты собственного познания; стремление к самовыражению в разных видах искусства на примере биографий отечественных ученых. , создание творческих презентаций, стихотворений и сочинений о изучаемой науки.</w:t>
      </w:r>
    </w:p>
    <w:p w:rsidR="00666626" w:rsidRPr="00666626" w:rsidRDefault="00666626" w:rsidP="00666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воспитание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формирование культуры здоровья и эмоционального благополучия,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 человека; работы в интернет-среде, умение осознавать эмоциональное состояние себя и других, умение управлять собственным эмоциональным состоянием.</w:t>
      </w:r>
    </w:p>
    <w:p w:rsidR="00666626" w:rsidRPr="00666626" w:rsidRDefault="00666626" w:rsidP="00666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воспитание навыков учебного труда на уроках и во внеурочной деятельности; представление о сферах профессиональной деятельности, связанных с изучаемым предметом и современными технологиями, основанными на достижениях  науки, что позволит обучающимся рассматривать учебный предмет как сферу своей будущей профессиональной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66626" w:rsidRPr="00666626" w:rsidRDefault="00666626" w:rsidP="00666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экологического мышления и нового типа поведения в окружающей среде; умение оценивать свою деятельность и поступки других людей с точки зрения сохранения окружающей среды - гаранта жизни и благополучия людей на Земле;</w:t>
      </w:r>
    </w:p>
    <w:p w:rsidR="00666626" w:rsidRPr="00666626" w:rsidRDefault="00666626" w:rsidP="00666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ценности научного познания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осознание единства и целостности окружающего мира, возможности его познаваемости и объяснимости на основе достижений математической науки;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мира, используя содержание знаний;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1.2.Метапредметными результатами изучения курса «Родная литература» является формирование универсальных учебных действий (УУД).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666626" w:rsidRPr="00666626" w:rsidRDefault="00666626" w:rsidP="006666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проблему (тему) и цели урока; способность к целеполаганию, включая постановку новых целей;</w:t>
      </w:r>
    </w:p>
    <w:p w:rsidR="00666626" w:rsidRPr="00666626" w:rsidRDefault="00666626" w:rsidP="006666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анализировать условия и пути достижения цели;</w:t>
      </w:r>
    </w:p>
    <w:p w:rsidR="00666626" w:rsidRPr="00666626" w:rsidRDefault="00666626" w:rsidP="006666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 решения учебной проблемы;</w:t>
      </w:r>
    </w:p>
    <w:p w:rsidR="00666626" w:rsidRPr="00666626" w:rsidRDefault="00666626" w:rsidP="006666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плану, сверяя свои действия с целью, прогнозировать, корректировать свою деятельность;</w:t>
      </w:r>
    </w:p>
    <w:p w:rsidR="00666626" w:rsidRPr="00666626" w:rsidRDefault="00666626" w:rsidP="006666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вычитывать все виды текстовой информации: фактуальную, подтекстовую, концептуальную; адекватно понимать основную и дополнительную информацию текста, воспринятого на слух;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разными видами чтения: изучающим, просмотровым,     ознакомительным;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информацию, представленную в разных формах (сплошной текст; несплошной текст – иллюстрация, таблица, схема);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видами аудирования (выборочным, ознакомительным, детальным);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и преобразовывать информацию из одной формы в другую (составлять план, таблицу, схему);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содержание прочитанного (прослушанного) текста подробно, сжато, выборочно;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словарями, справочниками;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и синтез;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666626" w:rsidRPr="00666626" w:rsidRDefault="00666626" w:rsidP="006666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рассуждения.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УУД: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учитывать разные мнения и стремиться к координации различных позиций в сотрудничестве;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устанавливать и сравнивать разные точки зрения прежде, чем принимать решения и делать выборы;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осуществлять взаимный контроль и оказывать в сотрудничестве необходимую взаимопомощь;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важность коммуникативных умений в жизни человека;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и редактировать устное и письменное речевое высказывание;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и обосновывать свою точку зрения;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перед аудиторией сверстников с сообщениями;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666626" w:rsidRPr="00666626" w:rsidRDefault="00666626" w:rsidP="006666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вопросы.</w:t>
      </w:r>
    </w:p>
    <w:p w:rsidR="00666626" w:rsidRPr="00666626" w:rsidRDefault="00666626" w:rsidP="0066662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Предметными результатами изучения курса «Родная литература» является сформированность следующих умений:</w:t>
      </w:r>
    </w:p>
    <w:p w:rsidR="00666626" w:rsidRPr="00666626" w:rsidRDefault="00666626" w:rsidP="0066662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:rsidR="00666626" w:rsidRPr="00666626" w:rsidRDefault="00666626" w:rsidP="0066662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богатстве русской литературы и культуры в контексте культур народов России;  русские национальные традиции в произведениях об августовских Спасах и о родительском доме как вечной ценности;</w:t>
      </w:r>
    </w:p>
    <w:p w:rsidR="00666626" w:rsidRPr="00666626" w:rsidRDefault="00666626" w:rsidP="0066662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:rsidR="00666626" w:rsidRPr="00666626" w:rsidRDefault="00666626" w:rsidP="0066662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развитие умений </w:t>
      </w: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разделов учебного курса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РОССИЯ – РОДИНА МОЯ  (12ч)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Преданья старины глубокой (2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Отечественная война 1812 года в русском фольклоре и литературе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«Как не две тученьки не две грозныя…» (русская народная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А. Жуковский. «Певец во стане русских воинов» (в сокращении).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С. Пушкин. «Полководец», «Бородинская годовщина» (фрагмент).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И. Цветаева. «Генералам двенадцатого года».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И. Лажечников. «Новобранец 1812 года» (фрагмент).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земли русской (2ч)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 в русской литературе        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С. Пушкин. «Город пышный, город бедный…»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Э. Мандельштам. «Петербургские строфы».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А. Ахматова. «Стихи о Петербурге» («Вновь Исакий в облаченьи…»).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С. Самойлов. «Над Невой» («Весь город в плавных разворотах…»).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В. Успенский. «Записки старого петербуржца» (глава «Фонарики-сударики»).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Родные просторы (2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Степь раздольная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«Уж ты, степь ли моя, степь Моздокская…» (русская народная песня).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А. Вяземский. «Степь».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З. Суриков. «В степи».  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П. Чехов. «Степь» (фрагмент).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РУССКИЕ ТРАДИЦИИ (12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русского мира (3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Августовские Спасы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Д. Бальмонт. «Первый спас».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А. Ахмадулина. «Ночь упаданья яблок».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А. Евтушенко. «Само упало яблоко с небес…»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И. Носов. «Яблочный спас».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 родного дома (3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Родительский дом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П. Платонов. «На заре туманной юности» (главы).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П. Астафьев.  «Далёкая и близкая сказка» (рассказ из повести «Последний поклон»).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РУССКИЙ ХАРАКТЕР – РУССКАЯ ДУША (8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 ордена – была бы Родина (1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Великая Отечественная война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П. Майоров. «Мы».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В. Кульчицкий. «Мечтатель, фантазёр, лентяй-завистник!..»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М. Нагибин. «Ваганов».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И. Носов. «Переправа».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русской души (1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Судьбы русских эмигрантов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К. Зайцев. «Лёгкое бремя».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Т. Аверченко. «Русское искусство».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ваших ровесниках (1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Прощание с детством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И. Коваль. «От Красных ворот» (фрагмент).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слову жизнь дана (1 ч)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«Припадаю к великой реке…»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А. Бродский. «Мой народ».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А. Каргашин. «Я – русский! Спасибо, Господи!..»</w:t>
      </w:r>
    </w:p>
    <w:p w:rsidR="00666626" w:rsidRPr="00666626" w:rsidRDefault="00666626" w:rsidP="006666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по итогам четверти -2ч</w:t>
      </w:r>
    </w:p>
    <w:p w:rsidR="00666626" w:rsidRPr="00666626" w:rsidRDefault="00666626" w:rsidP="00666626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3.Тематическое планирование</w:t>
      </w:r>
    </w:p>
    <w:tbl>
      <w:tblPr>
        <w:tblW w:w="13224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7655"/>
        <w:gridCol w:w="4435"/>
      </w:tblGrid>
      <w:tr w:rsidR="00666626" w:rsidRPr="00666626" w:rsidTr="00D81C6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66626" w:rsidRPr="00666626" w:rsidTr="00D81C6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РОССИЯ — РОДИНА МОЯ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626" w:rsidRPr="00666626" w:rsidTr="00D81C6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РУССКИЕ ТРАДИЦИИ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6626" w:rsidRPr="00666626" w:rsidTr="00D81C6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РУССКИЙ ХАРАКТЕР – РУССКАЯ ДУША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66626" w:rsidRPr="00666626" w:rsidTr="00D81C6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по итогам изучения курса.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6626" w:rsidRPr="00666626" w:rsidTr="00D81C6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: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666626" w:rsidRPr="00666626" w:rsidRDefault="00666626" w:rsidP="0066662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1.</w:t>
      </w:r>
    </w:p>
    <w:p w:rsidR="00666626" w:rsidRPr="00666626" w:rsidRDefault="00666626" w:rsidP="00666626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666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205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1148"/>
        <w:gridCol w:w="4334"/>
        <w:gridCol w:w="1639"/>
        <w:gridCol w:w="1153"/>
        <w:gridCol w:w="1089"/>
        <w:gridCol w:w="2071"/>
      </w:tblGrid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раздела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темы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(план)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(факт)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Причина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666626" w:rsidRPr="00666626" w:rsidTr="00666626">
        <w:tc>
          <w:tcPr>
            <w:tcW w:w="95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РОССИЯ — РОДИНА МОЯ</w:t>
            </w:r>
          </w:p>
          <w:p w:rsidR="00666626" w:rsidRPr="00666626" w:rsidRDefault="00666626" w:rsidP="006666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( 12часов)</w:t>
            </w: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1.1-1.2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AF321C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2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Отечественная война 1812 года в русском фольклоре и литературе:</w:t>
            </w:r>
          </w:p>
          <w:p w:rsidR="00666626" w:rsidRPr="00AF321C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«Как не две тученьки не две грозныя…» (русская народная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A07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666626" w:rsidRDefault="00A37A07" w:rsidP="00A37A07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01.09.23</w:t>
            </w:r>
          </w:p>
          <w:p w:rsidR="00A37A07" w:rsidRPr="00A37A07" w:rsidRDefault="00A37A07" w:rsidP="00A37A07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08.09.23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Жуковский. «Певец во стане русских воинов» (в сокращении)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«Полководец», «Бородинская годовщина» (фрагмент)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15.09.23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Цветаева. «Генералам двенадцатого года»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И. Лажечников. «Новобранец 1812 года» (фрагмент)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22.09.23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1.5-1.6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Петербург в русской литературе:        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«Город пышный, город бедный…»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Э. Мандельштам. «Петербургские строфы»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29.09.23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06.10.23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Ахматова. «Стихи о Петербурге» («Вновь Исакий в облаченьи…»)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С. Самойлов. «Над Невой» («Весь город в плавных разворотах…»)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13.10.23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В. Успенский. «Записки старого петербуржца» (глава «Фонарики-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сударики»)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20.10.23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1.9-1.10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Степь раздольная: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«Уж ты, степь ли моя, степь Моздокская…» (русская народная песня)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И.З.Суриков « В степи»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27.10.23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10.11.23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А. Вяземский. «Степь»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17.11.23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«Степь» (фрагмент)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24.11.23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95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РУССКИЕ ТРАДИЦИИ (12 часов)</w:t>
            </w: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2.1-2.2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Августовские Спасы:</w:t>
            </w:r>
          </w:p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Д. Бальмонт. «Первый спас»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01.12.23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08.12.23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2.3-2.4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А. Евтушенко. «Само упало яблоко с небес…»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15.12.23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22.12.23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2.5-2.6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А. Ахмадулина. «Ночь упаданья  яблок»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29.12.23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12.01.24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2.7-2.8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И. Носов. «Яблочный спас»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19.01.24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26.01.24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2.9-2.10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Родительский дом:</w:t>
            </w:r>
          </w:p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Платонов. «На заре туманной юности» (главы рассказа)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02.02.24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09.02.24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2.11-2.12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Астафьев.  «Далёкая и близкая сказка» (рассказ из повести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«Последний поклон»)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16.02.24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01.03.24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95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РУССКИЙ ХАРАКТЕР – РУССКАЯ ДУША ( 8 часов)</w:t>
            </w: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3.1-3.2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Великая Отечественная война: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П. Майоров. «Мы»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В. Кульчицкий. «</w:t>
            </w: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Мечтатель, фантазёр, лентяй-завистник!..»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15.03.24</w:t>
            </w:r>
          </w:p>
          <w:p w:rsidR="00A37A07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22.03.24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3.3-3.4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М. Нагибин. «Ваганов»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И. Носов. «Переправа»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05.04.24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12.04.24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Судьбы русских эмигрантов: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К. Зайцев. «Лёгкое бремя»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19.04.24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Т. Аверченко. «Русское искусство»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26.04.24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Прощание с детством: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Ю. И. Коваль. «От Красных ворот» (фрагмент)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03.05.24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«Припадаю к великой реке…»:</w:t>
            </w:r>
          </w:p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А. Бродский. «Мой народ»</w:t>
            </w:r>
          </w:p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А. Каргашин. «Я – русский! Спасибо, Господи!..»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по итогам изучения курса.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17.05.24</w:t>
            </w:r>
          </w:p>
          <w:p w:rsidR="00A37A07" w:rsidRPr="00666626" w:rsidRDefault="00A37A07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24.05.24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626" w:rsidRPr="00666626" w:rsidTr="0066662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6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26" w:rsidRPr="00666626" w:rsidRDefault="00666626" w:rsidP="00666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6626" w:rsidRPr="00666626" w:rsidRDefault="00666626" w:rsidP="00666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626" w:rsidRPr="00666626" w:rsidRDefault="00666626" w:rsidP="00666626">
      <w:pPr>
        <w:pBdr>
          <w:bottom w:val="single" w:sz="6" w:space="5" w:color="D6DDB9"/>
        </w:pBdr>
        <w:shd w:val="clear" w:color="auto" w:fill="94CE18"/>
        <w:spacing w:line="240" w:lineRule="auto"/>
        <w:ind w:left="-120" w:right="-120"/>
        <w:jc w:val="right"/>
        <w:outlineLvl w:val="1"/>
        <w:rPr>
          <w:rFonts w:ascii="var(--bs-font-sans-serif)" w:eastAsia="Times New Roman" w:hAnsi="var(--bs-font-sans-serif)" w:cs="Arial"/>
          <w:b/>
          <w:bCs/>
          <w:color w:val="FFFFFF"/>
          <w:sz w:val="36"/>
          <w:szCs w:val="36"/>
          <w:lang w:eastAsia="ru-RU"/>
        </w:rPr>
      </w:pPr>
      <w:r w:rsidRPr="00666626">
        <w:rPr>
          <w:rFonts w:ascii="var(--bs-font-sans-serif)" w:eastAsia="Times New Roman" w:hAnsi="var(--bs-font-sans-serif)" w:cs="Arial"/>
          <w:b/>
          <w:bCs/>
          <w:color w:val="FFFFFF"/>
          <w:sz w:val="36"/>
          <w:szCs w:val="36"/>
          <w:lang w:eastAsia="ru-RU"/>
        </w:rPr>
        <w:t>По теме: методич</w:t>
      </w:r>
    </w:p>
    <w:p w:rsidR="00357A34" w:rsidRDefault="00357A34"/>
    <w:sectPr w:rsidR="00357A34" w:rsidSect="00A37A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AAD" w:rsidRDefault="00BA1AAD" w:rsidP="00416E33">
      <w:pPr>
        <w:spacing w:after="0" w:line="240" w:lineRule="auto"/>
      </w:pPr>
      <w:r>
        <w:separator/>
      </w:r>
    </w:p>
  </w:endnote>
  <w:endnote w:type="continuationSeparator" w:id="0">
    <w:p w:rsidR="00BA1AAD" w:rsidRDefault="00BA1AAD" w:rsidP="0041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AAD" w:rsidRDefault="00BA1AAD" w:rsidP="00416E33">
      <w:pPr>
        <w:spacing w:after="0" w:line="240" w:lineRule="auto"/>
      </w:pPr>
      <w:r>
        <w:separator/>
      </w:r>
    </w:p>
  </w:footnote>
  <w:footnote w:type="continuationSeparator" w:id="0">
    <w:p w:rsidR="00BA1AAD" w:rsidRDefault="00BA1AAD" w:rsidP="00416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1CD7"/>
    <w:multiLevelType w:val="multilevel"/>
    <w:tmpl w:val="49DA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863D8"/>
    <w:multiLevelType w:val="multilevel"/>
    <w:tmpl w:val="6828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E2FA0"/>
    <w:multiLevelType w:val="multilevel"/>
    <w:tmpl w:val="9764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C2A77"/>
    <w:multiLevelType w:val="multilevel"/>
    <w:tmpl w:val="87EE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CD2D17"/>
    <w:multiLevelType w:val="multilevel"/>
    <w:tmpl w:val="22F6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46"/>
    <w:rsid w:val="00357A34"/>
    <w:rsid w:val="00416E33"/>
    <w:rsid w:val="00491D07"/>
    <w:rsid w:val="00530DC1"/>
    <w:rsid w:val="00666626"/>
    <w:rsid w:val="00711846"/>
    <w:rsid w:val="00990B66"/>
    <w:rsid w:val="00A37A07"/>
    <w:rsid w:val="00AF321C"/>
    <w:rsid w:val="00BA1AAD"/>
    <w:rsid w:val="00D81C65"/>
    <w:rsid w:val="00DA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00A5"/>
  <w15:chartTrackingRefBased/>
  <w15:docId w15:val="{71094F5D-FC96-4CC3-B55D-E1AEFBD3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6E33"/>
  </w:style>
  <w:style w:type="paragraph" w:styleId="a5">
    <w:name w:val="footer"/>
    <w:basedOn w:val="a"/>
    <w:link w:val="a6"/>
    <w:uiPriority w:val="99"/>
    <w:unhideWhenUsed/>
    <w:rsid w:val="00416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1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95965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10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12</cp:revision>
  <dcterms:created xsi:type="dcterms:W3CDTF">2023-08-31T08:44:00Z</dcterms:created>
  <dcterms:modified xsi:type="dcterms:W3CDTF">2024-06-01T14:37:00Z</dcterms:modified>
</cp:coreProperties>
</file>